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1B" w:rsidRDefault="001D751B" w:rsidP="001D751B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Student Name: </w:t>
      </w:r>
      <w:proofErr w:type="spellStart"/>
      <w:r>
        <w:rPr>
          <w:sz w:val="22"/>
          <w:szCs w:val="22"/>
        </w:rPr>
        <w:t>Lina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Sorg</w:t>
      </w:r>
      <w:proofErr w:type="spellEnd"/>
    </w:p>
    <w:p w:rsidR="001D751B" w:rsidRDefault="001D751B" w:rsidP="001D751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Block: C Block, Day 2</w:t>
      </w:r>
    </w:p>
    <w:p w:rsidR="001D751B" w:rsidRDefault="001D751B" w:rsidP="001D751B">
      <w:pPr>
        <w:pStyle w:val="Default"/>
        <w:rPr>
          <w:sz w:val="22"/>
          <w:szCs w:val="22"/>
        </w:rPr>
      </w:pPr>
    </w:p>
    <w:p w:rsidR="001D751B" w:rsidRDefault="001D751B" w:rsidP="001D751B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Springfield Township High School </w:t>
      </w:r>
    </w:p>
    <w:p w:rsidR="001D751B" w:rsidRDefault="001D751B" w:rsidP="001D751B">
      <w:pPr>
        <w:pStyle w:val="Default"/>
        <w:rPr>
          <w:sz w:val="22"/>
          <w:szCs w:val="22"/>
        </w:rPr>
      </w:pPr>
    </w:p>
    <w:tbl>
      <w:tblPr>
        <w:tblStyle w:val="TableGrid"/>
        <w:tblW w:w="9726" w:type="dxa"/>
        <w:tblLayout w:type="fixed"/>
        <w:tblLook w:val="0000"/>
      </w:tblPr>
      <w:tblGrid>
        <w:gridCol w:w="1368"/>
        <w:gridCol w:w="8358"/>
      </w:tblGrid>
      <w:tr w:rsidR="001D751B" w:rsidTr="001D751B">
        <w:trPr>
          <w:trHeight w:val="117"/>
        </w:trPr>
        <w:tc>
          <w:tcPr>
            <w:tcW w:w="9726" w:type="dxa"/>
            <w:gridSpan w:val="2"/>
          </w:tcPr>
          <w:p w:rsidR="001D751B" w:rsidRDefault="001D751B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Graduation Project—Informative Research Product</w:t>
            </w:r>
          </w:p>
          <w:p w:rsidR="00235565" w:rsidRDefault="0023556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235565" w:rsidRPr="00235565" w:rsidRDefault="00235565">
            <w:pPr>
              <w:pStyle w:val="Default"/>
              <w:rPr>
                <w:bCs/>
                <w:i/>
                <w:sz w:val="22"/>
                <w:szCs w:val="22"/>
              </w:rPr>
            </w:pPr>
            <w:r w:rsidRPr="00235565">
              <w:rPr>
                <w:bCs/>
                <w:i/>
                <w:sz w:val="22"/>
                <w:szCs w:val="22"/>
              </w:rPr>
              <w:t>*Though I began my outline with a different focus in mind, I think I will focus on a compare/contrast of sorts between read-aloud methods used in school (with teachers) and read-aloud methods used at home (with parents)</w:t>
            </w:r>
          </w:p>
          <w:p w:rsidR="001D751B" w:rsidRPr="00235565" w:rsidRDefault="001D751B">
            <w:pPr>
              <w:pStyle w:val="Default"/>
              <w:rPr>
                <w:sz w:val="22"/>
                <w:szCs w:val="22"/>
              </w:rPr>
            </w:pPr>
          </w:p>
        </w:tc>
      </w:tr>
      <w:tr w:rsidR="001D751B" w:rsidTr="001D751B">
        <w:trPr>
          <w:trHeight w:val="117"/>
        </w:trPr>
        <w:tc>
          <w:tcPr>
            <w:tcW w:w="9726" w:type="dxa"/>
            <w:gridSpan w:val="2"/>
          </w:tcPr>
          <w:p w:rsidR="001D751B" w:rsidRPr="00153B1E" w:rsidRDefault="001D751B" w:rsidP="0023556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Focusing Statement: </w:t>
            </w:r>
            <w:r w:rsidR="000A3EC4">
              <w:rPr>
                <w:bCs/>
                <w:sz w:val="22"/>
                <w:szCs w:val="22"/>
              </w:rPr>
              <w:t>Though read-aloud sessions at home and at school are conducted in much the same way, there are certain strategies pertinent to each environment that</w:t>
            </w:r>
            <w:r w:rsidR="009458AF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9458AF">
              <w:rPr>
                <w:bCs/>
                <w:sz w:val="22"/>
                <w:szCs w:val="22"/>
              </w:rPr>
              <w:t>maximize</w:t>
            </w:r>
            <w:proofErr w:type="gramEnd"/>
            <w:r w:rsidR="009458AF">
              <w:rPr>
                <w:bCs/>
                <w:sz w:val="22"/>
                <w:szCs w:val="22"/>
              </w:rPr>
              <w:t xml:space="preserve"> a child’s comprehension. </w:t>
            </w:r>
          </w:p>
        </w:tc>
      </w:tr>
      <w:tr w:rsidR="001D751B" w:rsidTr="004401B8">
        <w:trPr>
          <w:trHeight w:val="1574"/>
        </w:trPr>
        <w:tc>
          <w:tcPr>
            <w:tcW w:w="9726" w:type="dxa"/>
            <w:gridSpan w:val="2"/>
          </w:tcPr>
          <w:p w:rsidR="001D751B" w:rsidRDefault="006368F8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Background I</w:t>
            </w:r>
            <w:r w:rsidR="001D751B">
              <w:rPr>
                <w:b/>
                <w:bCs/>
                <w:sz w:val="22"/>
                <w:szCs w:val="22"/>
              </w:rPr>
              <w:t>nformation</w:t>
            </w:r>
            <w:r w:rsidR="005B59C3">
              <w:rPr>
                <w:b/>
                <w:bCs/>
                <w:sz w:val="22"/>
                <w:szCs w:val="22"/>
              </w:rPr>
              <w:t xml:space="preserve">/Interesting </w:t>
            </w:r>
            <w:r>
              <w:rPr>
                <w:b/>
                <w:bCs/>
                <w:sz w:val="22"/>
                <w:szCs w:val="22"/>
              </w:rPr>
              <w:t>Facts</w:t>
            </w:r>
            <w:r w:rsidR="001D751B">
              <w:rPr>
                <w:b/>
                <w:bCs/>
                <w:sz w:val="22"/>
                <w:szCs w:val="22"/>
              </w:rPr>
              <w:t xml:space="preserve">: </w:t>
            </w:r>
          </w:p>
          <w:p w:rsidR="001D751B" w:rsidRDefault="005B59C3" w:rsidP="005B59C3">
            <w:pPr>
              <w:pStyle w:val="Default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“Language is as much caught as it is taught” (Durkin, </w:t>
            </w:r>
            <w:proofErr w:type="spellStart"/>
            <w:r>
              <w:rPr>
                <w:sz w:val="22"/>
                <w:szCs w:val="22"/>
              </w:rPr>
              <w:t>qtd</w:t>
            </w:r>
            <w:proofErr w:type="spellEnd"/>
            <w:r>
              <w:rPr>
                <w:sz w:val="22"/>
                <w:szCs w:val="22"/>
              </w:rPr>
              <w:t>. in Flood 864)</w:t>
            </w:r>
          </w:p>
          <w:p w:rsidR="00B15B7B" w:rsidRDefault="00B15B7B" w:rsidP="005B59C3">
            <w:pPr>
              <w:pStyle w:val="Default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Reading ultimately linked to overall success of the nation: “Failure to read proficiently is linked </w:t>
            </w:r>
          </w:p>
          <w:p w:rsidR="00480494" w:rsidRDefault="00B15B7B" w:rsidP="00B15B7B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to</w:t>
            </w:r>
            <w:proofErr w:type="gramEnd"/>
            <w:r>
              <w:rPr>
                <w:sz w:val="22"/>
                <w:szCs w:val="22"/>
              </w:rPr>
              <w:t xml:space="preserve"> higher rates of school dropout, which suppresses individual earning potential as well as the nation’s competitiveness and general productivity” (Why Reading…)</w:t>
            </w:r>
          </w:p>
          <w:p w:rsidR="00B15B7B" w:rsidRDefault="00B15B7B" w:rsidP="005B59C3">
            <w:pPr>
              <w:pStyle w:val="Default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Education/school-like activities needed during summer, especially in younger grades, to </w:t>
            </w:r>
          </w:p>
          <w:p w:rsidR="006368F8" w:rsidRDefault="00B15B7B" w:rsidP="006368F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increase comprehension and establish developing connections</w:t>
            </w:r>
            <w:r w:rsidR="006368F8">
              <w:rPr>
                <w:sz w:val="22"/>
                <w:szCs w:val="22"/>
              </w:rPr>
              <w:t xml:space="preserve"> “The Alliance for Excellent Education points to 8.7 million secondary students – that is one in </w:t>
            </w:r>
          </w:p>
          <w:p w:rsidR="006368F8" w:rsidRPr="006368F8" w:rsidRDefault="006368F8" w:rsidP="006368F8">
            <w:pPr>
              <w:pStyle w:val="Default"/>
              <w:rPr>
                <w:i/>
                <w:color w:val="548DD4" w:themeColor="text2" w:themeTint="99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four</w:t>
            </w:r>
            <w:proofErr w:type="gramEnd"/>
            <w:r>
              <w:rPr>
                <w:sz w:val="22"/>
                <w:szCs w:val="22"/>
              </w:rPr>
              <w:t xml:space="preserve"> – who are unable to read and comprehend the material in textbooks” (Gallagher 3). </w:t>
            </w:r>
            <w:r w:rsidRPr="006368F8">
              <w:rPr>
                <w:i/>
                <w:color w:val="548DD4" w:themeColor="text2" w:themeTint="99"/>
                <w:sz w:val="22"/>
                <w:szCs w:val="22"/>
              </w:rPr>
              <w:t>present</w:t>
            </w:r>
            <w:r>
              <w:rPr>
                <w:i/>
                <w:color w:val="548DD4" w:themeColor="text2" w:themeTint="99"/>
                <w:sz w:val="22"/>
                <w:szCs w:val="22"/>
              </w:rPr>
              <w:t>s</w:t>
            </w:r>
            <w:r w:rsidRPr="006368F8">
              <w:rPr>
                <w:i/>
                <w:color w:val="548DD4" w:themeColor="text2" w:themeTint="99"/>
                <w:sz w:val="22"/>
                <w:szCs w:val="22"/>
              </w:rPr>
              <w:t xml:space="preserve"> the lack of interest in reading</w:t>
            </w:r>
          </w:p>
          <w:p w:rsidR="006368F8" w:rsidRDefault="006368F8" w:rsidP="00235565">
            <w:pPr>
              <w:pStyle w:val="Default"/>
              <w:rPr>
                <w:i/>
                <w:color w:val="548DD4" w:themeColor="text2" w:themeTint="99"/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  <w:r w:rsidRPr="006368F8">
              <w:rPr>
                <w:i/>
                <w:sz w:val="22"/>
                <w:szCs w:val="22"/>
              </w:rPr>
              <w:t>USA Today</w:t>
            </w:r>
            <w:r>
              <w:rPr>
                <w:sz w:val="22"/>
                <w:szCs w:val="22"/>
              </w:rPr>
              <w:t xml:space="preserve"> reported that 27 percent of adults in this country did not read a single book in 2007” (Gallagher 3). </w:t>
            </w:r>
            <w:r w:rsidRPr="006368F8">
              <w:rPr>
                <w:i/>
                <w:color w:val="548DD4" w:themeColor="text2" w:themeTint="99"/>
                <w:sz w:val="22"/>
                <w:szCs w:val="22"/>
              </w:rPr>
              <w:t>use this to introduce the decreasing interest in reading</w:t>
            </w:r>
          </w:p>
          <w:p w:rsidR="009458AF" w:rsidRDefault="009458AF" w:rsidP="009458AF">
            <w:pPr>
              <w:pStyle w:val="Default"/>
              <w:numPr>
                <w:ilvl w:val="0"/>
                <w:numId w:val="15"/>
              </w:numPr>
              <w:rPr>
                <w:color w:val="auto"/>
                <w:sz w:val="22"/>
                <w:szCs w:val="22"/>
              </w:rPr>
            </w:pPr>
            <w:r w:rsidRPr="009458AF">
              <w:rPr>
                <w:color w:val="auto"/>
                <w:sz w:val="22"/>
                <w:szCs w:val="22"/>
              </w:rPr>
              <w:t xml:space="preserve">“The single most important activity for building the knowledge required for eventual success in </w:t>
            </w:r>
          </w:p>
          <w:p w:rsidR="009458AF" w:rsidRPr="009458AF" w:rsidRDefault="009458AF" w:rsidP="009458AF">
            <w:pPr>
              <w:pStyle w:val="Default"/>
              <w:rPr>
                <w:color w:val="auto"/>
                <w:sz w:val="22"/>
                <w:szCs w:val="22"/>
              </w:rPr>
            </w:pPr>
            <w:r w:rsidRPr="009458AF">
              <w:rPr>
                <w:color w:val="auto"/>
                <w:sz w:val="22"/>
                <w:szCs w:val="22"/>
              </w:rPr>
              <w:t xml:space="preserve">reading is reading aloud to children” (Anderson, </w:t>
            </w:r>
            <w:proofErr w:type="spellStart"/>
            <w:r w:rsidRPr="009458AF">
              <w:rPr>
                <w:color w:val="auto"/>
                <w:sz w:val="22"/>
                <w:szCs w:val="22"/>
              </w:rPr>
              <w:t>qtd</w:t>
            </w:r>
            <w:proofErr w:type="spellEnd"/>
            <w:r w:rsidRPr="009458AF">
              <w:rPr>
                <w:color w:val="auto"/>
                <w:sz w:val="22"/>
                <w:szCs w:val="22"/>
              </w:rPr>
              <w:t>. in Ross 73)</w:t>
            </w:r>
          </w:p>
        </w:tc>
      </w:tr>
      <w:tr w:rsidR="001D751B" w:rsidTr="00AB35FC">
        <w:trPr>
          <w:trHeight w:val="1846"/>
        </w:trPr>
        <w:tc>
          <w:tcPr>
            <w:tcW w:w="1368" w:type="dxa"/>
          </w:tcPr>
          <w:p w:rsidR="00153B1E" w:rsidRDefault="00153B1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703D2" w:rsidRDefault="000703D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703D2" w:rsidRDefault="000703D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703D2" w:rsidRDefault="000703D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153B1E" w:rsidRPr="006368F8" w:rsidRDefault="00630677" w:rsidP="00235565">
            <w:pPr>
              <w:pStyle w:val="Default"/>
              <w:rPr>
                <w:b/>
                <w:sz w:val="22"/>
                <w:szCs w:val="22"/>
              </w:rPr>
            </w:pPr>
            <w:r w:rsidRPr="006368F8">
              <w:rPr>
                <w:b/>
                <w:bCs/>
                <w:sz w:val="22"/>
                <w:szCs w:val="22"/>
              </w:rPr>
              <w:t>O</w:t>
            </w:r>
            <w:r w:rsidR="00153B1E" w:rsidRPr="006368F8">
              <w:rPr>
                <w:b/>
                <w:bCs/>
                <w:sz w:val="22"/>
                <w:szCs w:val="22"/>
              </w:rPr>
              <w:t>ral language develop</w:t>
            </w:r>
            <w:r w:rsidR="005B59C3" w:rsidRPr="006368F8">
              <w:rPr>
                <w:b/>
                <w:bCs/>
                <w:sz w:val="22"/>
                <w:szCs w:val="22"/>
              </w:rPr>
              <w:t>-</w:t>
            </w:r>
            <w:proofErr w:type="spellStart"/>
            <w:r w:rsidR="00153B1E" w:rsidRPr="006368F8">
              <w:rPr>
                <w:b/>
                <w:bCs/>
                <w:sz w:val="22"/>
                <w:szCs w:val="22"/>
              </w:rPr>
              <w:t>ment</w:t>
            </w:r>
            <w:proofErr w:type="spellEnd"/>
            <w:r w:rsidRPr="006368F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58" w:type="dxa"/>
          </w:tcPr>
          <w:p w:rsidR="00AB35FC" w:rsidRPr="00AB35FC" w:rsidRDefault="00153B1E" w:rsidP="00153B1E">
            <w:pPr>
              <w:pStyle w:val="Default"/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At young age, children still developing oral language skills, especially if not </w:t>
            </w:r>
          </w:p>
          <w:p w:rsidR="00153B1E" w:rsidRPr="00153B1E" w:rsidRDefault="00153B1E" w:rsidP="00AB35F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enough emphasis is placed on it at home – results in disadvantage upon school entrance</w:t>
            </w:r>
          </w:p>
          <w:p w:rsidR="00AB35FC" w:rsidRDefault="00153B1E" w:rsidP="00153B1E">
            <w:pPr>
              <w:pStyle w:val="Default"/>
              <w:numPr>
                <w:ilvl w:val="1"/>
                <w:numId w:val="2"/>
              </w:numPr>
              <w:rPr>
                <w:bCs/>
                <w:sz w:val="22"/>
                <w:szCs w:val="22"/>
              </w:rPr>
            </w:pPr>
            <w:r w:rsidRPr="007E49A9">
              <w:rPr>
                <w:bCs/>
                <w:sz w:val="22"/>
                <w:szCs w:val="22"/>
              </w:rPr>
              <w:t xml:space="preserve">“Kindergarten and first-grade classrooms focus on letters, sounds, </w:t>
            </w:r>
          </w:p>
          <w:p w:rsidR="00153B1E" w:rsidRDefault="00153B1E" w:rsidP="00AB35FC">
            <w:pPr>
              <w:pStyle w:val="Default"/>
              <w:rPr>
                <w:bCs/>
                <w:sz w:val="22"/>
                <w:szCs w:val="22"/>
              </w:rPr>
            </w:pPr>
            <w:proofErr w:type="gramStart"/>
            <w:r w:rsidRPr="007E49A9">
              <w:rPr>
                <w:bCs/>
                <w:sz w:val="22"/>
                <w:szCs w:val="22"/>
              </w:rPr>
              <w:t>blending</w:t>
            </w:r>
            <w:proofErr w:type="gramEnd"/>
            <w:r w:rsidRPr="007E49A9">
              <w:rPr>
                <w:bCs/>
                <w:sz w:val="22"/>
                <w:szCs w:val="22"/>
              </w:rPr>
              <w:t>, and word-recognition skills</w:t>
            </w:r>
            <w:r w:rsidR="007E49A9" w:rsidRPr="007E49A9">
              <w:rPr>
                <w:bCs/>
                <w:sz w:val="22"/>
                <w:szCs w:val="22"/>
              </w:rPr>
              <w:t>…if they do not develop alphabetic knowledge and word recognition skills, they have great difficulty becoming fluent readers” (</w:t>
            </w:r>
            <w:r w:rsidR="00AB35FC">
              <w:rPr>
                <w:bCs/>
                <w:sz w:val="22"/>
                <w:szCs w:val="22"/>
              </w:rPr>
              <w:t xml:space="preserve">Pressley, </w:t>
            </w:r>
            <w:proofErr w:type="spellStart"/>
            <w:r w:rsidR="00AB35FC">
              <w:rPr>
                <w:bCs/>
                <w:sz w:val="22"/>
                <w:szCs w:val="22"/>
              </w:rPr>
              <w:t>qtd</w:t>
            </w:r>
            <w:proofErr w:type="spellEnd"/>
            <w:r w:rsidR="00AB35FC">
              <w:rPr>
                <w:bCs/>
                <w:sz w:val="22"/>
                <w:szCs w:val="22"/>
              </w:rPr>
              <w:t xml:space="preserve">. in </w:t>
            </w:r>
            <w:r w:rsidR="007E49A9" w:rsidRPr="007E49A9">
              <w:rPr>
                <w:bCs/>
                <w:sz w:val="22"/>
                <w:szCs w:val="22"/>
              </w:rPr>
              <w:t>Brownell)</w:t>
            </w:r>
            <w:r w:rsidR="00AB35FC">
              <w:rPr>
                <w:bCs/>
                <w:sz w:val="22"/>
                <w:szCs w:val="22"/>
              </w:rPr>
              <w:t>.</w:t>
            </w:r>
          </w:p>
          <w:p w:rsidR="00AB35FC" w:rsidRDefault="00AB35FC" w:rsidP="00AB35FC">
            <w:pPr>
              <w:pStyle w:val="Default"/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Focus on unimportant aspects because don’t know any better</w:t>
            </w:r>
          </w:p>
          <w:p w:rsidR="00AB35FC" w:rsidRDefault="00AB35FC" w:rsidP="00AB35FC">
            <w:pPr>
              <w:pStyle w:val="Default"/>
              <w:numPr>
                <w:ilvl w:val="1"/>
                <w:numId w:val="2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“Non-fluent readers spend too much time recognizing words and </w:t>
            </w:r>
          </w:p>
          <w:p w:rsidR="001D751B" w:rsidRPr="00235565" w:rsidRDefault="00AB35FC" w:rsidP="00235565">
            <w:pPr>
              <w:pStyle w:val="Default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consequently</w:t>
            </w:r>
            <w:proofErr w:type="gramEnd"/>
            <w:r>
              <w:rPr>
                <w:bCs/>
                <w:sz w:val="22"/>
                <w:szCs w:val="22"/>
              </w:rPr>
              <w:t xml:space="preserve"> have little short-term cognition capacity available for comprehension…the cognitive effort required to comprehend text is significant” (Pressley, </w:t>
            </w:r>
            <w:proofErr w:type="spellStart"/>
            <w:r>
              <w:rPr>
                <w:bCs/>
                <w:sz w:val="22"/>
                <w:szCs w:val="22"/>
              </w:rPr>
              <w:t>qtd</w:t>
            </w:r>
            <w:proofErr w:type="spellEnd"/>
            <w:r>
              <w:rPr>
                <w:bCs/>
                <w:sz w:val="22"/>
                <w:szCs w:val="22"/>
              </w:rPr>
              <w:t>. in Brownell).</w:t>
            </w:r>
          </w:p>
        </w:tc>
      </w:tr>
      <w:tr w:rsidR="001D751B" w:rsidTr="000A7145">
        <w:trPr>
          <w:trHeight w:val="440"/>
        </w:trPr>
        <w:tc>
          <w:tcPr>
            <w:tcW w:w="1368" w:type="dxa"/>
          </w:tcPr>
          <w:p w:rsidR="00AB35FC" w:rsidRDefault="00AB35F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703D2" w:rsidRDefault="000703D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703D2" w:rsidRDefault="000703D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703D2" w:rsidRDefault="000703D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703D2" w:rsidRDefault="000703D2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AB35FC" w:rsidRPr="006368F8" w:rsidRDefault="00630677" w:rsidP="00630677">
            <w:pPr>
              <w:pStyle w:val="Default"/>
              <w:rPr>
                <w:b/>
                <w:sz w:val="22"/>
                <w:szCs w:val="22"/>
              </w:rPr>
            </w:pPr>
            <w:r w:rsidRPr="006368F8">
              <w:rPr>
                <w:b/>
                <w:bCs/>
                <w:sz w:val="22"/>
                <w:szCs w:val="22"/>
              </w:rPr>
              <w:t xml:space="preserve">Type of text/story used </w:t>
            </w:r>
          </w:p>
        </w:tc>
        <w:tc>
          <w:tcPr>
            <w:tcW w:w="8358" w:type="dxa"/>
          </w:tcPr>
          <w:p w:rsidR="00AB35FC" w:rsidRPr="00AB35FC" w:rsidRDefault="00AB35FC" w:rsidP="00AB35FC">
            <w:pPr>
              <w:pStyle w:val="Default"/>
              <w:numPr>
                <w:ilvl w:val="0"/>
                <w:numId w:val="1"/>
              </w:numPr>
              <w:ind w:left="402" w:hanging="402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Quality of texts used decreases as grade level increases – middle school </w:t>
            </w:r>
          </w:p>
          <w:p w:rsidR="00AB35FC" w:rsidRPr="00AB35FC" w:rsidRDefault="00AB35FC" w:rsidP="00AB35F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appears to be lowest point</w:t>
            </w:r>
          </w:p>
          <w:p w:rsidR="00AB35FC" w:rsidRDefault="00AB35FC" w:rsidP="00AB35FC">
            <w:pPr>
              <w:pStyle w:val="Default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AB35FC">
              <w:rPr>
                <w:bCs/>
                <w:sz w:val="22"/>
                <w:szCs w:val="22"/>
              </w:rPr>
              <w:t>“Many programs for upper elementary grade</w:t>
            </w:r>
            <w:r>
              <w:rPr>
                <w:bCs/>
                <w:sz w:val="22"/>
                <w:szCs w:val="22"/>
              </w:rPr>
              <w:t xml:space="preserve">s lack quality material, and </w:t>
            </w:r>
          </w:p>
          <w:p w:rsidR="00AB35FC" w:rsidRPr="00AB35FC" w:rsidRDefault="00AB35FC" w:rsidP="00AB35FC">
            <w:pPr>
              <w:pStyle w:val="Default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by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r w:rsidRPr="00AB35FC">
              <w:rPr>
                <w:bCs/>
                <w:sz w:val="22"/>
                <w:szCs w:val="22"/>
              </w:rPr>
              <w:t>middle school, the content texts are poorly organized, uninteresting, and irrelevant to students’ lives” (</w:t>
            </w:r>
            <w:r>
              <w:rPr>
                <w:bCs/>
                <w:sz w:val="22"/>
                <w:szCs w:val="22"/>
              </w:rPr>
              <w:t xml:space="preserve">Pressley, </w:t>
            </w:r>
            <w:proofErr w:type="spellStart"/>
            <w:r>
              <w:rPr>
                <w:bCs/>
                <w:sz w:val="22"/>
                <w:szCs w:val="22"/>
              </w:rPr>
              <w:t>qtd</w:t>
            </w:r>
            <w:proofErr w:type="spellEnd"/>
            <w:r>
              <w:rPr>
                <w:bCs/>
                <w:sz w:val="22"/>
                <w:szCs w:val="22"/>
              </w:rPr>
              <w:t xml:space="preserve">. in </w:t>
            </w:r>
            <w:r w:rsidRPr="00AB35FC">
              <w:rPr>
                <w:bCs/>
                <w:sz w:val="22"/>
                <w:szCs w:val="22"/>
              </w:rPr>
              <w:t>Brownell).</w:t>
            </w:r>
          </w:p>
          <w:p w:rsidR="00AB35FC" w:rsidRPr="00AB35FC" w:rsidRDefault="00AB35FC" w:rsidP="00AB35FC">
            <w:pPr>
              <w:pStyle w:val="Default"/>
              <w:numPr>
                <w:ilvl w:val="0"/>
                <w:numId w:val="1"/>
              </w:numPr>
              <w:ind w:left="402" w:hanging="402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Establishing a connection between texts and students’ everyday lives is </w:t>
            </w:r>
          </w:p>
          <w:p w:rsidR="00AB35FC" w:rsidRPr="00AB35FC" w:rsidRDefault="00AB35FC" w:rsidP="00AB35F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important because increases interest</w:t>
            </w:r>
          </w:p>
          <w:p w:rsidR="00630677" w:rsidRPr="00630677" w:rsidRDefault="00AB35FC" w:rsidP="00630677">
            <w:pPr>
              <w:pStyle w:val="Default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“Inconsiderate content text – that is, material that does not provide </w:t>
            </w:r>
          </w:p>
          <w:p w:rsidR="001D751B" w:rsidRPr="006368F8" w:rsidRDefault="00AB35FC" w:rsidP="00373CD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readers</w:t>
            </w:r>
            <w:proofErr w:type="gramEnd"/>
            <w:r>
              <w:rPr>
                <w:bCs/>
                <w:sz w:val="22"/>
                <w:szCs w:val="22"/>
              </w:rPr>
              <w:t xml:space="preserve"> with sufficient background information – is also a problem because such texts are very hard for struggling readers to understand” (Pressley, </w:t>
            </w:r>
            <w:proofErr w:type="spellStart"/>
            <w:r>
              <w:rPr>
                <w:bCs/>
                <w:sz w:val="22"/>
                <w:szCs w:val="22"/>
              </w:rPr>
              <w:t>qtd</w:t>
            </w:r>
            <w:proofErr w:type="spellEnd"/>
            <w:r>
              <w:rPr>
                <w:bCs/>
                <w:sz w:val="22"/>
                <w:szCs w:val="22"/>
              </w:rPr>
              <w:t xml:space="preserve">. in </w:t>
            </w:r>
            <w:r>
              <w:rPr>
                <w:bCs/>
                <w:sz w:val="22"/>
                <w:szCs w:val="22"/>
              </w:rPr>
              <w:lastRenderedPageBreak/>
              <w:t>Brownell).</w:t>
            </w:r>
          </w:p>
        </w:tc>
      </w:tr>
      <w:tr w:rsidR="001D751B" w:rsidTr="00550753">
        <w:trPr>
          <w:trHeight w:val="7730"/>
        </w:trPr>
        <w:tc>
          <w:tcPr>
            <w:tcW w:w="1368" w:type="dxa"/>
          </w:tcPr>
          <w:p w:rsidR="00373CDC" w:rsidRDefault="00373CDC" w:rsidP="00153B1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703D2" w:rsidRDefault="000703D2" w:rsidP="00153B1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703D2" w:rsidRDefault="000703D2" w:rsidP="00153B1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0703D2" w:rsidRDefault="000703D2" w:rsidP="00153B1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373CDC" w:rsidRPr="006368F8" w:rsidRDefault="00630677" w:rsidP="0063067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368F8">
              <w:rPr>
                <w:b/>
                <w:bCs/>
                <w:sz w:val="22"/>
                <w:szCs w:val="22"/>
              </w:rPr>
              <w:t>School</w:t>
            </w:r>
            <w:r w:rsidR="00373CDC" w:rsidRPr="006368F8">
              <w:rPr>
                <w:b/>
                <w:bCs/>
                <w:sz w:val="22"/>
                <w:szCs w:val="22"/>
              </w:rPr>
              <w:t xml:space="preserve"> programs</w:t>
            </w:r>
            <w:r w:rsidRPr="006368F8">
              <w:rPr>
                <w:b/>
                <w:bCs/>
                <w:sz w:val="22"/>
                <w:szCs w:val="22"/>
              </w:rPr>
              <w:t>/ teaching methods</w:t>
            </w:r>
          </w:p>
        </w:tc>
        <w:tc>
          <w:tcPr>
            <w:tcW w:w="8358" w:type="dxa"/>
          </w:tcPr>
          <w:p w:rsidR="00373CDC" w:rsidRDefault="00373CDC" w:rsidP="00373CDC">
            <w:pPr>
              <w:pStyle w:val="Default"/>
              <w:numPr>
                <w:ilvl w:val="0"/>
                <w:numId w:val="4"/>
              </w:numPr>
              <w:ind w:left="432" w:hanging="432"/>
              <w:rPr>
                <w:bCs/>
                <w:sz w:val="22"/>
                <w:szCs w:val="22"/>
              </w:rPr>
            </w:pPr>
            <w:r w:rsidRPr="00373CDC">
              <w:rPr>
                <w:bCs/>
                <w:sz w:val="22"/>
                <w:szCs w:val="22"/>
              </w:rPr>
              <w:t xml:space="preserve">“Good reading programs begin in the primary grades with many suggestions </w:t>
            </w:r>
          </w:p>
          <w:p w:rsidR="00373CDC" w:rsidRDefault="00373CDC" w:rsidP="00373CDC">
            <w:pPr>
              <w:pStyle w:val="Default"/>
              <w:rPr>
                <w:bCs/>
                <w:sz w:val="22"/>
                <w:szCs w:val="22"/>
              </w:rPr>
            </w:pPr>
            <w:proofErr w:type="gramStart"/>
            <w:r w:rsidRPr="00373CDC">
              <w:rPr>
                <w:bCs/>
                <w:sz w:val="22"/>
                <w:szCs w:val="22"/>
              </w:rPr>
              <w:t>about</w:t>
            </w:r>
            <w:proofErr w:type="gramEnd"/>
            <w:r w:rsidRPr="00373CDC">
              <w:rPr>
                <w:bCs/>
                <w:sz w:val="22"/>
                <w:szCs w:val="22"/>
              </w:rPr>
              <w:t xml:space="preserve"> teaching phonological awareness and phonics skills” (Pressley, </w:t>
            </w:r>
            <w:proofErr w:type="spellStart"/>
            <w:r w:rsidRPr="00373CDC">
              <w:rPr>
                <w:bCs/>
                <w:sz w:val="22"/>
                <w:szCs w:val="22"/>
              </w:rPr>
              <w:t>qtd</w:t>
            </w:r>
            <w:proofErr w:type="spellEnd"/>
            <w:r w:rsidRPr="00373CDC">
              <w:rPr>
                <w:bCs/>
                <w:sz w:val="22"/>
                <w:szCs w:val="22"/>
              </w:rPr>
              <w:t>. in Brownell</w:t>
            </w:r>
            <w:r>
              <w:rPr>
                <w:bCs/>
                <w:sz w:val="22"/>
                <w:szCs w:val="22"/>
              </w:rPr>
              <w:t>).</w:t>
            </w:r>
          </w:p>
          <w:p w:rsidR="00373CDC" w:rsidRDefault="00373CDC" w:rsidP="00373CDC">
            <w:pPr>
              <w:pStyle w:val="Default"/>
              <w:numPr>
                <w:ilvl w:val="0"/>
                <w:numId w:val="5"/>
              </w:numPr>
              <w:ind w:left="432" w:hanging="43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“Scripted programs are problematic because they do not encourage teachers </w:t>
            </w:r>
          </w:p>
          <w:p w:rsidR="00373CDC" w:rsidRDefault="00373CDC" w:rsidP="00373CDC">
            <w:pPr>
              <w:pStyle w:val="Default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to</w:t>
            </w:r>
            <w:proofErr w:type="gramEnd"/>
            <w:r>
              <w:rPr>
                <w:bCs/>
                <w:sz w:val="22"/>
                <w:szCs w:val="22"/>
              </w:rPr>
              <w:t xml:space="preserve"> engage in the behaviors of outside classroom teachers” (Pressley, </w:t>
            </w:r>
            <w:proofErr w:type="spellStart"/>
            <w:r>
              <w:rPr>
                <w:bCs/>
                <w:sz w:val="22"/>
                <w:szCs w:val="22"/>
              </w:rPr>
              <w:t>qtd</w:t>
            </w:r>
            <w:proofErr w:type="spellEnd"/>
            <w:r>
              <w:rPr>
                <w:bCs/>
                <w:sz w:val="22"/>
                <w:szCs w:val="22"/>
              </w:rPr>
              <w:t>. in Brownell).</w:t>
            </w:r>
          </w:p>
          <w:p w:rsidR="00630677" w:rsidRDefault="00373CDC" w:rsidP="00630677">
            <w:pPr>
              <w:pStyle w:val="Default"/>
              <w:numPr>
                <w:ilvl w:val="0"/>
                <w:numId w:val="5"/>
              </w:numPr>
              <w:ind w:left="34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Teachers must be prepared to ad-lib and be consistently ready to respond to </w:t>
            </w:r>
          </w:p>
          <w:p w:rsidR="00373CDC" w:rsidRDefault="00373CDC" w:rsidP="00630677">
            <w:pPr>
              <w:pStyle w:val="Default"/>
              <w:ind w:left="-1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needs as they emerge – improvisation learning</w:t>
            </w:r>
          </w:p>
          <w:p w:rsidR="00373CDC" w:rsidRDefault="00373CDC" w:rsidP="00630677">
            <w:pPr>
              <w:pStyle w:val="Default"/>
              <w:numPr>
                <w:ilvl w:val="0"/>
                <w:numId w:val="11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Modification based on feedback</w:t>
            </w:r>
          </w:p>
          <w:p w:rsidR="00630677" w:rsidRDefault="00630677" w:rsidP="00630677">
            <w:pPr>
              <w:pStyle w:val="Default"/>
              <w:numPr>
                <w:ilvl w:val="0"/>
                <w:numId w:val="6"/>
              </w:numPr>
              <w:ind w:left="34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Difficult for educators to obtain balance with supporting child without giving answers</w:t>
            </w:r>
          </w:p>
          <w:p w:rsidR="00630677" w:rsidRDefault="00630677" w:rsidP="00630677">
            <w:pPr>
              <w:pStyle w:val="Default"/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“Teachers can provide scaffolding support by helping brainstorm writing </w:t>
            </w:r>
          </w:p>
          <w:p w:rsidR="00630677" w:rsidRDefault="00630677" w:rsidP="00630677">
            <w:pPr>
              <w:pStyle w:val="Default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topics</w:t>
            </w:r>
            <w:proofErr w:type="gramEnd"/>
            <w:r>
              <w:rPr>
                <w:bCs/>
                <w:sz w:val="22"/>
                <w:szCs w:val="22"/>
              </w:rPr>
              <w:t xml:space="preserve"> and assist students in thinking of great beginning sentences for their compositions” (Pressley, </w:t>
            </w:r>
            <w:proofErr w:type="spellStart"/>
            <w:r>
              <w:rPr>
                <w:bCs/>
                <w:sz w:val="22"/>
                <w:szCs w:val="22"/>
              </w:rPr>
              <w:t>qtd</w:t>
            </w:r>
            <w:proofErr w:type="spellEnd"/>
            <w:r>
              <w:rPr>
                <w:bCs/>
                <w:sz w:val="22"/>
                <w:szCs w:val="22"/>
              </w:rPr>
              <w:t>. In Brownell)</w:t>
            </w:r>
          </w:p>
          <w:p w:rsidR="000703D2" w:rsidRDefault="000703D2" w:rsidP="00630677">
            <w:pPr>
              <w:pStyle w:val="Default"/>
              <w:rPr>
                <w:bCs/>
                <w:sz w:val="22"/>
                <w:szCs w:val="22"/>
              </w:rPr>
            </w:pPr>
            <w:r w:rsidRPr="000703D2">
              <w:rPr>
                <w:bCs/>
                <w:sz w:val="22"/>
                <w:szCs w:val="22"/>
                <w:u w:val="single"/>
              </w:rPr>
              <w:t>Negative Outlook on School</w:t>
            </w:r>
          </w:p>
          <w:p w:rsidR="006368F8" w:rsidRDefault="000703D2" w:rsidP="000703D2">
            <w:pPr>
              <w:pStyle w:val="Default"/>
              <w:numPr>
                <w:ilvl w:val="0"/>
                <w:numId w:val="6"/>
              </w:numPr>
              <w:ind w:left="432" w:hanging="43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Read-</w:t>
            </w:r>
            <w:proofErr w:type="spellStart"/>
            <w:r>
              <w:rPr>
                <w:bCs/>
                <w:sz w:val="22"/>
                <w:szCs w:val="22"/>
              </w:rPr>
              <w:t>i</w:t>
            </w:r>
            <w:proofErr w:type="spellEnd"/>
            <w:r>
              <w:rPr>
                <w:bCs/>
                <w:sz w:val="22"/>
                <w:szCs w:val="22"/>
              </w:rPr>
              <w:t>-</w:t>
            </w:r>
            <w:proofErr w:type="spellStart"/>
            <w:r>
              <w:rPr>
                <w:bCs/>
                <w:sz w:val="22"/>
                <w:szCs w:val="22"/>
              </w:rPr>
              <w:t>cide</w:t>
            </w:r>
            <w:proofErr w:type="spellEnd"/>
            <w:r>
              <w:rPr>
                <w:bCs/>
                <w:sz w:val="22"/>
                <w:szCs w:val="22"/>
              </w:rPr>
              <w:t xml:space="preserve">: “the systematic killing of the love of reading, often exacerbated by </w:t>
            </w:r>
          </w:p>
          <w:p w:rsidR="000703D2" w:rsidRDefault="000703D2" w:rsidP="006368F8">
            <w:pPr>
              <w:pStyle w:val="Default"/>
              <w:rPr>
                <w:bCs/>
                <w:i/>
                <w:color w:val="548DD4" w:themeColor="text2" w:themeTint="99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the inane, mind-numbing practices found in schools” (Gallagher 2)</w:t>
            </w:r>
            <w:r w:rsidR="006368F8">
              <w:rPr>
                <w:bCs/>
                <w:sz w:val="22"/>
                <w:szCs w:val="22"/>
              </w:rPr>
              <w:t xml:space="preserve"> </w:t>
            </w:r>
            <w:r w:rsidR="006368F8" w:rsidRPr="006368F8">
              <w:rPr>
                <w:bCs/>
                <w:i/>
                <w:color w:val="548DD4" w:themeColor="text2" w:themeTint="99"/>
                <w:sz w:val="22"/>
                <w:szCs w:val="22"/>
              </w:rPr>
              <w:t>I don’t intend to focus on this, but it does present an interesting perspective on why there seems to be a decreased interest in reading</w:t>
            </w:r>
          </w:p>
          <w:p w:rsidR="006368F8" w:rsidRPr="00550753" w:rsidRDefault="00550753" w:rsidP="006368F8">
            <w:pPr>
              <w:pStyle w:val="Default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Dramatic and exaggerated yet humorous ‘recipe’ I came across (Gallagher 73)</w:t>
            </w:r>
          </w:p>
          <w:p w:rsidR="00550753" w:rsidRPr="000703D2" w:rsidRDefault="00550753" w:rsidP="00550753">
            <w:pPr>
              <w:pStyle w:val="Default"/>
              <w:ind w:left="720"/>
              <w:rPr>
                <w:bCs/>
                <w:sz w:val="22"/>
                <w:szCs w:val="22"/>
              </w:rPr>
            </w:pPr>
            <w:r w:rsidRPr="00550753">
              <w:rPr>
                <w:bCs/>
                <w:noProof/>
                <w:sz w:val="22"/>
                <w:szCs w:val="22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95pt;margin-top:5.3pt;width:308.95pt;height:102.35pt;z-index:251660288;mso-width-relative:margin;mso-height-relative:margin" strokecolor="#31849b [2408]" strokeweight="1.5pt">
                  <v:stroke dashstyle="longDash"/>
                  <v:textbox>
                    <w:txbxContent>
                      <w:p w:rsidR="000A3EC4" w:rsidRPr="00550753" w:rsidRDefault="000A3EC4" w:rsidP="00550753">
                        <w:pPr>
                          <w:spacing w:line="240" w:lineRule="auto"/>
                          <w:contextualSpacing/>
                          <w:jc w:val="center"/>
                          <w:rPr>
                            <w:b/>
                            <w:i/>
                          </w:rPr>
                        </w:pPr>
                        <w:r w:rsidRPr="00550753">
                          <w:rPr>
                            <w:b/>
                            <w:i/>
                          </w:rPr>
                          <w:t>The Kill-a-Reader Casserole</w:t>
                        </w:r>
                      </w:p>
                      <w:p w:rsidR="000A3EC4" w:rsidRDefault="000A3EC4" w:rsidP="00550753">
                        <w:pPr>
                          <w:spacing w:line="240" w:lineRule="auto"/>
                          <w:contextualSpacing/>
                        </w:pPr>
                        <w:r>
                          <w:t>Take one large novel.  Dice into as many pieces as possible</w:t>
                        </w:r>
                      </w:p>
                      <w:p w:rsidR="000A3EC4" w:rsidRDefault="000A3EC4" w:rsidP="00550753">
                        <w:pPr>
                          <w:spacing w:line="240" w:lineRule="auto"/>
                          <w:contextualSpacing/>
                        </w:pPr>
                        <w:r>
                          <w:t>Douse with sticky notes.</w:t>
                        </w:r>
                      </w:p>
                      <w:p w:rsidR="000A3EC4" w:rsidRDefault="000A3EC4" w:rsidP="00550753">
                        <w:pPr>
                          <w:spacing w:line="240" w:lineRule="auto"/>
                          <w:contextualSpacing/>
                        </w:pPr>
                        <w:r>
                          <w:t>Remove book from oven every five minutes and insert worksheets.</w:t>
                        </w:r>
                      </w:p>
                      <w:p w:rsidR="000A3EC4" w:rsidRDefault="000A3EC4" w:rsidP="00550753">
                        <w:pPr>
                          <w:spacing w:line="240" w:lineRule="auto"/>
                          <w:contextualSpacing/>
                        </w:pPr>
                        <w:r>
                          <w:t>Add more sticky notes.</w:t>
                        </w:r>
                      </w:p>
                      <w:p w:rsidR="000A3EC4" w:rsidRDefault="000A3EC4" w:rsidP="00550753">
                        <w:pPr>
                          <w:spacing w:line="240" w:lineRule="auto"/>
                          <w:contextualSpacing/>
                        </w:pPr>
                        <w:r>
                          <w:t>Baste until novel is unrecognizable, far beyond well done.</w:t>
                        </w:r>
                      </w:p>
                      <w:p w:rsidR="000A3EC4" w:rsidRDefault="000A3EC4" w:rsidP="00550753">
                        <w:pPr>
                          <w:spacing w:line="240" w:lineRule="auto"/>
                          <w:contextualSpacing/>
                        </w:pPr>
                        <w:r>
                          <w:t>Serve in choppy, bite-size chunks</w:t>
                        </w:r>
                      </w:p>
                    </w:txbxContent>
                  </v:textbox>
                </v:shape>
              </w:pict>
            </w:r>
          </w:p>
        </w:tc>
      </w:tr>
      <w:tr w:rsidR="001D751B" w:rsidTr="00235565">
        <w:trPr>
          <w:trHeight w:val="1610"/>
        </w:trPr>
        <w:tc>
          <w:tcPr>
            <w:tcW w:w="1368" w:type="dxa"/>
          </w:tcPr>
          <w:p w:rsidR="00630677" w:rsidRDefault="00630677" w:rsidP="00153B1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5B59C3" w:rsidRDefault="005B59C3" w:rsidP="00153B1E">
            <w:pPr>
              <w:pStyle w:val="Default"/>
              <w:rPr>
                <w:bCs/>
                <w:sz w:val="22"/>
                <w:szCs w:val="22"/>
              </w:rPr>
            </w:pPr>
          </w:p>
          <w:p w:rsidR="005B59C3" w:rsidRDefault="005B59C3" w:rsidP="00153B1E">
            <w:pPr>
              <w:pStyle w:val="Default"/>
              <w:rPr>
                <w:bCs/>
                <w:sz w:val="22"/>
                <w:szCs w:val="22"/>
              </w:rPr>
            </w:pPr>
          </w:p>
          <w:p w:rsidR="005B59C3" w:rsidRDefault="005B59C3" w:rsidP="00153B1E">
            <w:pPr>
              <w:pStyle w:val="Default"/>
              <w:rPr>
                <w:bCs/>
                <w:sz w:val="22"/>
                <w:szCs w:val="22"/>
              </w:rPr>
            </w:pPr>
          </w:p>
          <w:p w:rsidR="005B59C3" w:rsidRDefault="005B59C3" w:rsidP="00153B1E">
            <w:pPr>
              <w:pStyle w:val="Default"/>
              <w:rPr>
                <w:bCs/>
                <w:sz w:val="22"/>
                <w:szCs w:val="22"/>
              </w:rPr>
            </w:pPr>
          </w:p>
          <w:p w:rsidR="005B59C3" w:rsidRDefault="005B59C3" w:rsidP="00153B1E">
            <w:pPr>
              <w:pStyle w:val="Default"/>
              <w:rPr>
                <w:bCs/>
                <w:sz w:val="22"/>
                <w:szCs w:val="22"/>
              </w:rPr>
            </w:pPr>
          </w:p>
          <w:p w:rsidR="009458AF" w:rsidRDefault="009458AF" w:rsidP="00153B1E">
            <w:pPr>
              <w:pStyle w:val="Default"/>
              <w:rPr>
                <w:bCs/>
                <w:sz w:val="22"/>
                <w:szCs w:val="22"/>
              </w:rPr>
            </w:pPr>
          </w:p>
          <w:p w:rsidR="00630677" w:rsidRPr="006368F8" w:rsidRDefault="00630677" w:rsidP="00153B1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368F8">
              <w:rPr>
                <w:b/>
                <w:bCs/>
                <w:sz w:val="22"/>
                <w:szCs w:val="22"/>
              </w:rPr>
              <w:t>Parent involve</w:t>
            </w:r>
            <w:r w:rsidR="005B59C3" w:rsidRPr="006368F8">
              <w:rPr>
                <w:b/>
                <w:bCs/>
                <w:sz w:val="22"/>
                <w:szCs w:val="22"/>
              </w:rPr>
              <w:t>-</w:t>
            </w:r>
            <w:proofErr w:type="spellStart"/>
            <w:r w:rsidR="009458AF">
              <w:rPr>
                <w:b/>
                <w:bCs/>
                <w:sz w:val="22"/>
                <w:szCs w:val="22"/>
              </w:rPr>
              <w:t>ment</w:t>
            </w:r>
            <w:proofErr w:type="spellEnd"/>
            <w:r w:rsidR="009458AF">
              <w:rPr>
                <w:b/>
                <w:bCs/>
                <w:sz w:val="22"/>
                <w:szCs w:val="22"/>
              </w:rPr>
              <w:t xml:space="preserve"> &amp; </w:t>
            </w:r>
            <w:r w:rsidRPr="006368F8">
              <w:rPr>
                <w:b/>
                <w:bCs/>
                <w:sz w:val="22"/>
                <w:szCs w:val="22"/>
              </w:rPr>
              <w:t>home environ</w:t>
            </w:r>
            <w:r w:rsidR="005B59C3" w:rsidRPr="006368F8">
              <w:rPr>
                <w:b/>
                <w:bCs/>
                <w:sz w:val="22"/>
                <w:szCs w:val="22"/>
              </w:rPr>
              <w:t>-</w:t>
            </w:r>
            <w:proofErr w:type="spellStart"/>
            <w:r w:rsidRPr="006368F8">
              <w:rPr>
                <w:b/>
                <w:bCs/>
                <w:sz w:val="22"/>
                <w:szCs w:val="22"/>
              </w:rPr>
              <w:t>ment</w:t>
            </w:r>
            <w:proofErr w:type="spellEnd"/>
          </w:p>
          <w:p w:rsidR="001D751B" w:rsidRDefault="001D751B" w:rsidP="00153B1E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58" w:type="dxa"/>
          </w:tcPr>
          <w:p w:rsidR="00630677" w:rsidRDefault="00630677" w:rsidP="00630677">
            <w:pPr>
              <w:pStyle w:val="Default"/>
              <w:numPr>
                <w:ilvl w:val="0"/>
                <w:numId w:val="6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“The best way to prepare the very young child for reading is to hold him on your </w:t>
            </w:r>
          </w:p>
          <w:p w:rsidR="001D751B" w:rsidRDefault="00630677" w:rsidP="00630677">
            <w:pPr>
              <w:pStyle w:val="Default"/>
              <w:rPr>
                <w:sz w:val="22"/>
                <w:szCs w:val="22"/>
              </w:rPr>
            </w:pPr>
            <w:proofErr w:type="gramStart"/>
            <w:r w:rsidRPr="00630677">
              <w:rPr>
                <w:sz w:val="22"/>
                <w:szCs w:val="22"/>
              </w:rPr>
              <w:t>lap</w:t>
            </w:r>
            <w:proofErr w:type="gramEnd"/>
            <w:r w:rsidRPr="00630677">
              <w:rPr>
                <w:sz w:val="22"/>
                <w:szCs w:val="22"/>
              </w:rPr>
              <w:t xml:space="preserve"> and read aloud to him stories he likes – over and over again” (Bullock, </w:t>
            </w:r>
            <w:proofErr w:type="spellStart"/>
            <w:r w:rsidRPr="00630677">
              <w:rPr>
                <w:sz w:val="22"/>
                <w:szCs w:val="22"/>
              </w:rPr>
              <w:t>qtd</w:t>
            </w:r>
            <w:proofErr w:type="spellEnd"/>
            <w:r w:rsidRPr="00630677">
              <w:rPr>
                <w:sz w:val="22"/>
                <w:szCs w:val="22"/>
              </w:rPr>
              <w:t>. in Flood</w:t>
            </w:r>
            <w:r>
              <w:rPr>
                <w:sz w:val="22"/>
                <w:szCs w:val="22"/>
              </w:rPr>
              <w:t xml:space="preserve"> 864</w:t>
            </w:r>
            <w:r w:rsidRPr="00630677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  <w:p w:rsidR="00630677" w:rsidRDefault="00630677" w:rsidP="00630677">
            <w:pPr>
              <w:pStyle w:val="Default"/>
              <w:numPr>
                <w:ilvl w:val="0"/>
                <w:numId w:val="6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Verbal interaction between parents and child</w:t>
            </w:r>
            <w:r w:rsidR="005E0BFE">
              <w:rPr>
                <w:sz w:val="22"/>
                <w:szCs w:val="22"/>
              </w:rPr>
              <w:t xml:space="preserve"> extremely important: parents mu</w:t>
            </w:r>
            <w:r>
              <w:rPr>
                <w:sz w:val="22"/>
                <w:szCs w:val="22"/>
              </w:rPr>
              <w:t xml:space="preserve">st </w:t>
            </w:r>
          </w:p>
          <w:p w:rsidR="00630677" w:rsidRDefault="00630677" w:rsidP="00630677">
            <w:pPr>
              <w:pStyle w:val="Default"/>
              <w:ind w:left="-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  <w:proofErr w:type="gramStart"/>
            <w:r>
              <w:rPr>
                <w:sz w:val="22"/>
                <w:szCs w:val="22"/>
              </w:rPr>
              <w:t>talk</w:t>
            </w:r>
            <w:proofErr w:type="gramEnd"/>
            <w:r>
              <w:rPr>
                <w:sz w:val="22"/>
                <w:szCs w:val="22"/>
              </w:rPr>
              <w:t xml:space="preserve"> with their children, answer their questions, and in turn provide them with experiences which result in new </w:t>
            </w:r>
            <w:r w:rsidR="005E0BFE">
              <w:rPr>
                <w:sz w:val="22"/>
                <w:szCs w:val="22"/>
              </w:rPr>
              <w:t>vocabulary</w:t>
            </w:r>
            <w:r>
              <w:rPr>
                <w:sz w:val="22"/>
                <w:szCs w:val="22"/>
              </w:rPr>
              <w:t>” (Flood 865).</w:t>
            </w:r>
          </w:p>
          <w:p w:rsidR="005E0BFE" w:rsidRDefault="005E0BFE" w:rsidP="009035F0">
            <w:pPr>
              <w:pStyle w:val="Default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Steps to follow during reading encounter, based on study conducted with 3</w:t>
            </w:r>
            <w:r w:rsidR="005B59C3">
              <w:rPr>
                <w:sz w:val="22"/>
                <w:szCs w:val="22"/>
              </w:rPr>
              <w:t xml:space="preserve"> ½ -</w:t>
            </w:r>
            <w:r>
              <w:rPr>
                <w:sz w:val="22"/>
                <w:szCs w:val="22"/>
              </w:rPr>
              <w:t xml:space="preserve"> </w:t>
            </w:r>
          </w:p>
          <w:p w:rsidR="005E0BFE" w:rsidRDefault="005E0BFE" w:rsidP="005B59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½ year old diversified children in San Francisco Bay area:</w:t>
            </w:r>
          </w:p>
          <w:p w:rsidR="005B59C3" w:rsidRDefault="005B59C3" w:rsidP="005B59C3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Concentrate on 5 distinct tasks: alphabet recognition, vocabulary, </w:t>
            </w:r>
          </w:p>
          <w:p w:rsidR="005B59C3" w:rsidRDefault="005B59C3" w:rsidP="005B59C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recognition and reproduction of geometric shapes, whole word recognition, and visual discrimination</w:t>
            </w:r>
          </w:p>
          <w:p w:rsidR="005E0BFE" w:rsidRDefault="005E0BFE" w:rsidP="005E0BFE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5B59C3">
              <w:rPr>
                <w:sz w:val="22"/>
                <w:szCs w:val="22"/>
                <w:u w:val="single"/>
              </w:rPr>
              <w:t>Step 1</w:t>
            </w:r>
            <w:r w:rsidR="009035F0" w:rsidRPr="005B59C3"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warm-up questions from parent to child.  Example: “This is a </w:t>
            </w:r>
          </w:p>
          <w:p w:rsidR="005E0BFE" w:rsidRDefault="005E0BFE" w:rsidP="005E0BFE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birthday</w:t>
            </w:r>
            <w:proofErr w:type="gramEnd"/>
            <w:r>
              <w:rPr>
                <w:sz w:val="22"/>
                <w:szCs w:val="22"/>
              </w:rPr>
              <w:t xml:space="preserve"> story; what are you going to do on your birthday?” (Flood 866).</w:t>
            </w:r>
          </w:p>
          <w:p w:rsidR="009035F0" w:rsidRDefault="009035F0" w:rsidP="009035F0">
            <w:pPr>
              <w:pStyle w:val="Default"/>
              <w:numPr>
                <w:ilvl w:val="1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Used to prepare child for reading session, interest them in the </w:t>
            </w:r>
          </w:p>
          <w:p w:rsidR="009035F0" w:rsidRDefault="009035F0" w:rsidP="009035F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topic at hand</w:t>
            </w:r>
          </w:p>
          <w:p w:rsidR="009035F0" w:rsidRDefault="009035F0" w:rsidP="009035F0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5B59C3">
              <w:rPr>
                <w:sz w:val="22"/>
                <w:szCs w:val="22"/>
                <w:u w:val="single"/>
              </w:rPr>
              <w:t>Step 2:</w:t>
            </w:r>
            <w:r>
              <w:rPr>
                <w:sz w:val="22"/>
                <w:szCs w:val="22"/>
              </w:rPr>
              <w:t xml:space="preserve"> active involvement of children, who need to “speak, to ask and </w:t>
            </w:r>
          </w:p>
          <w:p w:rsidR="009035F0" w:rsidRDefault="009035F0" w:rsidP="009035F0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answer</w:t>
            </w:r>
            <w:proofErr w:type="gramEnd"/>
            <w:r>
              <w:rPr>
                <w:sz w:val="22"/>
                <w:szCs w:val="22"/>
              </w:rPr>
              <w:t xml:space="preserve"> questions, to relate the content of the present story to past experiences”  (Flood 866)</w:t>
            </w:r>
            <w:r w:rsidR="005B59C3">
              <w:rPr>
                <w:sz w:val="22"/>
                <w:szCs w:val="22"/>
              </w:rPr>
              <w:t>.</w:t>
            </w:r>
          </w:p>
          <w:p w:rsidR="005B59C3" w:rsidRDefault="005B59C3" w:rsidP="005B59C3">
            <w:pPr>
              <w:pStyle w:val="Default"/>
              <w:numPr>
                <w:ilvl w:val="2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Challenging questions asking for story predictions – extremely </w:t>
            </w:r>
          </w:p>
          <w:p w:rsidR="005B59C3" w:rsidRDefault="005B59C3" w:rsidP="005B59C3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important</w:t>
            </w:r>
            <w:proofErr w:type="gramEnd"/>
            <w:r>
              <w:rPr>
                <w:sz w:val="22"/>
                <w:szCs w:val="22"/>
              </w:rPr>
              <w:t>, stimulates brain.  Must beware of over questioning</w:t>
            </w:r>
          </w:p>
          <w:p w:rsidR="005B59C3" w:rsidRDefault="005B59C3" w:rsidP="005B59C3">
            <w:pPr>
              <w:pStyle w:val="Default"/>
              <w:numPr>
                <w:ilvl w:val="2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Pause during reading to discuss allows kids to “integrate the </w:t>
            </w:r>
          </w:p>
          <w:p w:rsidR="005B59C3" w:rsidRDefault="005B59C3" w:rsidP="005B59C3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information</w:t>
            </w:r>
            <w:proofErr w:type="gramEnd"/>
            <w:r>
              <w:rPr>
                <w:sz w:val="22"/>
                <w:szCs w:val="22"/>
              </w:rPr>
              <w:t xml:space="preserve"> which has been read to them and, thereby, prepares them for the remainder of the story” (Flood 867).</w:t>
            </w:r>
          </w:p>
          <w:p w:rsidR="005B59C3" w:rsidRDefault="005B59C3" w:rsidP="005B59C3">
            <w:pPr>
              <w:pStyle w:val="Default"/>
              <w:numPr>
                <w:ilvl w:val="1"/>
                <w:numId w:val="14"/>
              </w:numPr>
              <w:rPr>
                <w:sz w:val="22"/>
                <w:szCs w:val="22"/>
              </w:rPr>
            </w:pPr>
            <w:r w:rsidRPr="005B59C3">
              <w:rPr>
                <w:sz w:val="22"/>
                <w:szCs w:val="22"/>
                <w:u w:val="single"/>
              </w:rPr>
              <w:t>Step 3:</w:t>
            </w:r>
            <w:r>
              <w:rPr>
                <w:sz w:val="22"/>
                <w:szCs w:val="22"/>
              </w:rPr>
              <w:t xml:space="preserve"> positive reinforcement</w:t>
            </w:r>
          </w:p>
          <w:p w:rsidR="005B59C3" w:rsidRDefault="005B59C3" w:rsidP="005B59C3">
            <w:pPr>
              <w:pStyle w:val="Default"/>
              <w:numPr>
                <w:ilvl w:val="1"/>
                <w:numId w:val="14"/>
              </w:numPr>
              <w:rPr>
                <w:sz w:val="22"/>
                <w:szCs w:val="22"/>
              </w:rPr>
            </w:pPr>
            <w:r w:rsidRPr="005B59C3">
              <w:rPr>
                <w:sz w:val="22"/>
                <w:szCs w:val="22"/>
                <w:u w:val="single"/>
              </w:rPr>
              <w:t>Step 4:</w:t>
            </w:r>
            <w:r>
              <w:rPr>
                <w:sz w:val="22"/>
                <w:szCs w:val="22"/>
              </w:rPr>
              <w:t xml:space="preserve"> “Post story evaluative questioning…completes the cycle of the </w:t>
            </w:r>
          </w:p>
          <w:p w:rsidR="00630677" w:rsidRDefault="005B59C3" w:rsidP="0023556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episode and helps the child learn to assess, evaluate, and integrate” (Flood 867)</w:t>
            </w:r>
          </w:p>
          <w:p w:rsidR="009458AF" w:rsidRDefault="009458AF" w:rsidP="009458AF">
            <w:pPr>
              <w:pStyle w:val="Default"/>
              <w:numPr>
                <w:ilvl w:val="0"/>
                <w:numId w:val="6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Parents encouraged to take their children to </w:t>
            </w:r>
            <w:proofErr w:type="spellStart"/>
            <w:r>
              <w:rPr>
                <w:sz w:val="22"/>
                <w:szCs w:val="22"/>
              </w:rPr>
              <w:t>storytime</w:t>
            </w:r>
            <w:proofErr w:type="spellEnd"/>
            <w:r>
              <w:rPr>
                <w:sz w:val="22"/>
                <w:szCs w:val="22"/>
              </w:rPr>
              <w:t>, to the bookstore, the library, etc. to serve as role model and make reading and books a common occurrence in household</w:t>
            </w:r>
          </w:p>
        </w:tc>
      </w:tr>
      <w:tr w:rsidR="00630677" w:rsidTr="00235565">
        <w:trPr>
          <w:trHeight w:val="1250"/>
        </w:trPr>
        <w:tc>
          <w:tcPr>
            <w:tcW w:w="1368" w:type="dxa"/>
          </w:tcPr>
          <w:p w:rsidR="00630677" w:rsidRPr="009458AF" w:rsidRDefault="009458AF" w:rsidP="009458AF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458AF">
              <w:rPr>
                <w:b/>
                <w:bCs/>
                <w:sz w:val="22"/>
                <w:szCs w:val="22"/>
              </w:rPr>
              <w:lastRenderedPageBreak/>
              <w:t>Example of Program</w:t>
            </w:r>
            <w:r w:rsidR="00630677" w:rsidRPr="009458AF">
              <w:rPr>
                <w:b/>
                <w:bCs/>
                <w:sz w:val="22"/>
                <w:szCs w:val="22"/>
              </w:rPr>
              <w:t xml:space="preserve"> Used to Encourage Reading</w:t>
            </w:r>
          </w:p>
        </w:tc>
        <w:tc>
          <w:tcPr>
            <w:tcW w:w="8358" w:type="dxa"/>
          </w:tcPr>
          <w:p w:rsidR="00630677" w:rsidRDefault="00630677" w:rsidP="00630677">
            <w:pPr>
              <w:pStyle w:val="Default"/>
              <w:numPr>
                <w:ilvl w:val="0"/>
                <w:numId w:val="6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Get</w:t>
            </w:r>
            <w:r w:rsidR="005E0B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Set Program (Philadelphia) – for mothers of pre-school children</w:t>
            </w:r>
          </w:p>
          <w:p w:rsidR="00630677" w:rsidRDefault="00630677" w:rsidP="005E0BFE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Helped parents “lengthen thoughts, elaborate upon ideas, and improve </w:t>
            </w:r>
          </w:p>
          <w:p w:rsidR="00630677" w:rsidRPr="005E0BFE" w:rsidRDefault="00630677" w:rsidP="005E0BFE">
            <w:pPr>
              <w:pStyle w:val="Default"/>
              <w:rPr>
                <w:sz w:val="22"/>
                <w:szCs w:val="22"/>
              </w:rPr>
            </w:pPr>
            <w:proofErr w:type="gramStart"/>
            <w:r w:rsidRPr="005E0BFE">
              <w:rPr>
                <w:sz w:val="22"/>
                <w:szCs w:val="22"/>
              </w:rPr>
              <w:t>observational</w:t>
            </w:r>
            <w:proofErr w:type="gramEnd"/>
            <w:r w:rsidRPr="005E0BFE">
              <w:rPr>
                <w:sz w:val="22"/>
                <w:szCs w:val="22"/>
              </w:rPr>
              <w:t xml:space="preserve"> skills” (Flood 864-65)</w:t>
            </w:r>
            <w:r w:rsidR="005E0BFE" w:rsidRPr="005E0BFE">
              <w:rPr>
                <w:sz w:val="22"/>
                <w:szCs w:val="22"/>
              </w:rPr>
              <w:t>.</w:t>
            </w:r>
          </w:p>
          <w:p w:rsidR="009035F0" w:rsidRPr="00235565" w:rsidRDefault="00630677" w:rsidP="00235565">
            <w:pPr>
              <w:pStyle w:val="Defaul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Encourages questioning of children’s own experience</w:t>
            </w:r>
          </w:p>
        </w:tc>
      </w:tr>
    </w:tbl>
    <w:p w:rsidR="00F954C5" w:rsidRDefault="00F954C5"/>
    <w:p w:rsidR="00AB35FC" w:rsidRDefault="00AB35FC"/>
    <w:p w:rsidR="00AB35FC" w:rsidRDefault="00AB35FC"/>
    <w:p w:rsidR="00AB35FC" w:rsidRDefault="00AB35FC"/>
    <w:p w:rsidR="00AB35FC" w:rsidRDefault="00AB35FC" w:rsidP="00AB35FC"/>
    <w:sectPr w:rsidR="00AB35FC" w:rsidSect="00F95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63"/>
    <w:multiLevelType w:val="hybridMultilevel"/>
    <w:tmpl w:val="9B443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97B1A"/>
    <w:multiLevelType w:val="hybridMultilevel"/>
    <w:tmpl w:val="00CCC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1B1FB3"/>
    <w:multiLevelType w:val="hybridMultilevel"/>
    <w:tmpl w:val="43DCC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432D2"/>
    <w:multiLevelType w:val="hybridMultilevel"/>
    <w:tmpl w:val="8B3CE4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001DD4"/>
    <w:multiLevelType w:val="hybridMultilevel"/>
    <w:tmpl w:val="FDF2B4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6010B3"/>
    <w:multiLevelType w:val="hybridMultilevel"/>
    <w:tmpl w:val="8A5C7D0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0C6F7C"/>
    <w:multiLevelType w:val="hybridMultilevel"/>
    <w:tmpl w:val="55C49C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E632282"/>
    <w:multiLevelType w:val="hybridMultilevel"/>
    <w:tmpl w:val="3BB044C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4E0542C"/>
    <w:multiLevelType w:val="hybridMultilevel"/>
    <w:tmpl w:val="E3CCC34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D034FA"/>
    <w:multiLevelType w:val="hybridMultilevel"/>
    <w:tmpl w:val="3C6437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D960406"/>
    <w:multiLevelType w:val="hybridMultilevel"/>
    <w:tmpl w:val="26CE190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157246"/>
    <w:multiLevelType w:val="hybridMultilevel"/>
    <w:tmpl w:val="C824A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A120831"/>
    <w:multiLevelType w:val="hybridMultilevel"/>
    <w:tmpl w:val="1892D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067F7C"/>
    <w:multiLevelType w:val="hybridMultilevel"/>
    <w:tmpl w:val="BE4850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3CC1DBF"/>
    <w:multiLevelType w:val="hybridMultilevel"/>
    <w:tmpl w:val="780E43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2"/>
  </w:num>
  <w:num w:numId="5">
    <w:abstractNumId w:val="0"/>
  </w:num>
  <w:num w:numId="6">
    <w:abstractNumId w:val="14"/>
  </w:num>
  <w:num w:numId="7">
    <w:abstractNumId w:val="4"/>
  </w:num>
  <w:num w:numId="8">
    <w:abstractNumId w:val="11"/>
  </w:num>
  <w:num w:numId="9">
    <w:abstractNumId w:val="5"/>
  </w:num>
  <w:num w:numId="10">
    <w:abstractNumId w:val="9"/>
  </w:num>
  <w:num w:numId="11">
    <w:abstractNumId w:val="6"/>
  </w:num>
  <w:num w:numId="12">
    <w:abstractNumId w:val="8"/>
  </w:num>
  <w:num w:numId="13">
    <w:abstractNumId w:val="10"/>
  </w:num>
  <w:num w:numId="14">
    <w:abstractNumId w:val="1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751B"/>
    <w:rsid w:val="000703D2"/>
    <w:rsid w:val="000A3EC4"/>
    <w:rsid w:val="000A7145"/>
    <w:rsid w:val="00153B1E"/>
    <w:rsid w:val="001D751B"/>
    <w:rsid w:val="00235565"/>
    <w:rsid w:val="00373CDC"/>
    <w:rsid w:val="004401B8"/>
    <w:rsid w:val="00480494"/>
    <w:rsid w:val="00550753"/>
    <w:rsid w:val="005B59C3"/>
    <w:rsid w:val="005E0BFE"/>
    <w:rsid w:val="00630677"/>
    <w:rsid w:val="006368F8"/>
    <w:rsid w:val="007E49A9"/>
    <w:rsid w:val="00800069"/>
    <w:rsid w:val="009035F0"/>
    <w:rsid w:val="009458AF"/>
    <w:rsid w:val="00AB35FC"/>
    <w:rsid w:val="00B15B7B"/>
    <w:rsid w:val="00B709BA"/>
    <w:rsid w:val="00F9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4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5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D75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0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7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981C4-A37A-43DB-936C-810188BD6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117049hss</dc:creator>
  <cp:keywords/>
  <dc:description/>
  <cp:lastModifiedBy>117049hss</cp:lastModifiedBy>
  <cp:revision>10</cp:revision>
  <dcterms:created xsi:type="dcterms:W3CDTF">2010-12-02T16:23:00Z</dcterms:created>
  <dcterms:modified xsi:type="dcterms:W3CDTF">2010-12-02T17:59:00Z</dcterms:modified>
</cp:coreProperties>
</file>